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C2" w:rsidRDefault="004D3DF6" w:rsidP="00254CC2">
      <w:pPr>
        <w:spacing w:line="240" w:lineRule="atLeast"/>
        <w:jc w:val="center"/>
        <w:outlineLvl w:val="0"/>
        <w:rPr>
          <w:bCs/>
          <w:sz w:val="28"/>
          <w:szCs w:val="28"/>
        </w:rPr>
      </w:pPr>
      <w:bookmarkStart w:id="0" w:name="_Toc178422005"/>
      <w:bookmarkStart w:id="1" w:name="_Toc178422772"/>
      <w:bookmarkStart w:id="2" w:name="_Toc139358023"/>
      <w:bookmarkStart w:id="3" w:name="_Toc142903356"/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-1584960</wp:posOffset>
            </wp:positionV>
            <wp:extent cx="6865735" cy="9448800"/>
            <wp:effectExtent l="1295400" t="0" r="1268730" b="0"/>
            <wp:wrapNone/>
            <wp:docPr id="1" name="Рисунок 1" descr="C:\Users\Татьяна\Pictures\2024-09-3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5735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CC2">
        <w:rPr>
          <w:bCs/>
          <w:sz w:val="28"/>
          <w:szCs w:val="28"/>
        </w:rPr>
        <w:t>государственное бюджетное общеобразовательное учреждение</w:t>
      </w:r>
    </w:p>
    <w:p w:rsidR="00254CC2" w:rsidRDefault="00254CC2" w:rsidP="00254CC2">
      <w:pPr>
        <w:spacing w:line="240" w:lineRule="atLeast"/>
        <w:jc w:val="center"/>
        <w:outlineLvl w:val="0"/>
        <w:rPr>
          <w:bCs/>
          <w:sz w:val="28"/>
          <w:szCs w:val="28"/>
        </w:rPr>
      </w:pPr>
      <w:proofErr w:type="spellStart"/>
      <w:r>
        <w:rPr>
          <w:rFonts w:eastAsia="Times New Roman"/>
          <w:bCs/>
          <w:kern w:val="36"/>
          <w:sz w:val="28"/>
          <w:szCs w:val="28"/>
        </w:rPr>
        <w:t>Белокатайская</w:t>
      </w:r>
      <w:proofErr w:type="spellEnd"/>
      <w:r>
        <w:rPr>
          <w:rFonts w:eastAsia="Times New Roman"/>
          <w:bCs/>
          <w:kern w:val="36"/>
          <w:sz w:val="28"/>
          <w:szCs w:val="28"/>
        </w:rPr>
        <w:t xml:space="preserve"> </w:t>
      </w:r>
      <w:r>
        <w:rPr>
          <w:bCs/>
          <w:sz w:val="28"/>
          <w:szCs w:val="28"/>
        </w:rPr>
        <w:t>специальная коррекционная школа-интернат</w:t>
      </w:r>
    </w:p>
    <w:p w:rsidR="00254CC2" w:rsidRDefault="00254CC2" w:rsidP="00254CC2">
      <w:pPr>
        <w:spacing w:line="240" w:lineRule="atLeast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с ограниченными возможностями здоровья</w:t>
      </w:r>
      <w:bookmarkEnd w:id="0"/>
    </w:p>
    <w:p w:rsidR="00254CC2" w:rsidRDefault="00254CC2" w:rsidP="00254CC2">
      <w:pPr>
        <w:spacing w:line="240" w:lineRule="atLeast"/>
        <w:jc w:val="center"/>
        <w:outlineLvl w:val="0"/>
        <w:rPr>
          <w:bCs/>
          <w:sz w:val="28"/>
          <w:szCs w:val="28"/>
        </w:rPr>
      </w:pPr>
    </w:p>
    <w:p w:rsidR="00254CC2" w:rsidRDefault="00254CC2" w:rsidP="00254CC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«Согласовано»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«Утверждено»       </w:t>
      </w:r>
    </w:p>
    <w:p w:rsidR="00254CC2" w:rsidRDefault="00254CC2" w:rsidP="00254CC2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руководитель ШМО</w:t>
      </w:r>
      <w:r>
        <w:rPr>
          <w:sz w:val="28"/>
          <w:szCs w:val="28"/>
        </w:rPr>
        <w:tab/>
        <w:t xml:space="preserve">                                                                                         Директор ГБОУ </w:t>
      </w:r>
      <w:proofErr w:type="spellStart"/>
      <w:r>
        <w:rPr>
          <w:sz w:val="28"/>
          <w:szCs w:val="28"/>
        </w:rPr>
        <w:t>Белокатайская</w:t>
      </w:r>
      <w:proofErr w:type="spellEnd"/>
      <w:r>
        <w:rPr>
          <w:sz w:val="28"/>
          <w:szCs w:val="28"/>
        </w:rPr>
        <w:t xml:space="preserve">  КШИ     </w:t>
      </w: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Саламатова</w:t>
      </w:r>
      <w:proofErr w:type="spellEnd"/>
      <w:r>
        <w:rPr>
          <w:sz w:val="28"/>
          <w:szCs w:val="28"/>
        </w:rPr>
        <w:t xml:space="preserve"> Т.Р.                                                                                _________________</w:t>
      </w:r>
      <w:proofErr w:type="spellStart"/>
      <w:r>
        <w:rPr>
          <w:sz w:val="28"/>
          <w:szCs w:val="28"/>
        </w:rPr>
        <w:t>Гизатуллина</w:t>
      </w:r>
      <w:proofErr w:type="spellEnd"/>
      <w:r>
        <w:rPr>
          <w:sz w:val="28"/>
          <w:szCs w:val="28"/>
        </w:rPr>
        <w:t xml:space="preserve"> Л.Г. </w:t>
      </w: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>Протокол № ____                                                                                                   Приказ № __</w:t>
      </w: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  <w:r>
        <w:rPr>
          <w:sz w:val="28"/>
          <w:szCs w:val="28"/>
        </w:rPr>
        <w:t>от  «___»__________202__г.                                                                                  от «___»________202__г.</w:t>
      </w: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</w:p>
    <w:p w:rsidR="00254CC2" w:rsidRDefault="00254CC2" w:rsidP="00254CC2">
      <w:pPr>
        <w:spacing w:line="240" w:lineRule="atLeast"/>
        <w:ind w:right="-6"/>
        <w:rPr>
          <w:sz w:val="28"/>
          <w:szCs w:val="28"/>
        </w:rPr>
      </w:pPr>
    </w:p>
    <w:p w:rsidR="00254CC2" w:rsidRDefault="00254CC2" w:rsidP="00254CC2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</w:t>
      </w:r>
      <w:r>
        <w:rPr>
          <w:rFonts w:eastAsia="Calibri" w:cs="Times New Roman"/>
          <w:sz w:val="28"/>
          <w:szCs w:val="28"/>
        </w:rPr>
        <w:t>Математика</w:t>
      </w:r>
      <w:r>
        <w:rPr>
          <w:sz w:val="28"/>
          <w:szCs w:val="28"/>
        </w:rPr>
        <w:t>»</w:t>
      </w:r>
    </w:p>
    <w:p w:rsidR="00254CC2" w:rsidRDefault="00254CC2" w:rsidP="00254CC2">
      <w:pPr>
        <w:ind w:firstLine="1185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для обучающихся с ЗПР (вариант 7.2.)</w:t>
      </w: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 доп. класс</w:t>
      </w: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</w:p>
    <w:p w:rsidR="00254CC2" w:rsidRDefault="00254CC2" w:rsidP="00254CC2">
      <w:pPr>
        <w:tabs>
          <w:tab w:val="right" w:leader="dot" w:pos="9356"/>
        </w:tabs>
        <w:jc w:val="center"/>
        <w:rPr>
          <w:sz w:val="28"/>
          <w:szCs w:val="28"/>
        </w:rPr>
      </w:pPr>
    </w:p>
    <w:p w:rsidR="00254CC2" w:rsidRDefault="00254CC2" w:rsidP="00254C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54CC2" w:rsidRDefault="00254CC2" w:rsidP="00254C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Составитель:</w:t>
      </w:r>
    </w:p>
    <w:p w:rsidR="00254CC2" w:rsidRDefault="00254CC2" w:rsidP="00254CC2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Попова Татьяна Дмитриевна,</w:t>
      </w:r>
    </w:p>
    <w:p w:rsidR="00254CC2" w:rsidRDefault="00254CC2" w:rsidP="00254C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учитель начальных классов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54CC2" w:rsidRDefault="00254CC2" w:rsidP="00254CC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Старобелокатай, 2024/25 уч. год</w:t>
      </w:r>
      <w:bookmarkStart w:id="4" w:name="_GoBack"/>
      <w:bookmarkEnd w:id="1"/>
      <w:bookmarkEnd w:id="4"/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</w:rPr>
        <w:id w:val="-5676513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47532" w:rsidRPr="00847532" w:rsidRDefault="00847532" w:rsidP="00847532">
          <w:pPr>
            <w:pStyle w:val="aff2"/>
            <w:rPr>
              <w:rFonts w:ascii="Times New Roman" w:hAnsi="Times New Roman" w:cs="Times New Roman"/>
              <w:caps/>
              <w:sz w:val="28"/>
              <w:szCs w:val="28"/>
            </w:rPr>
          </w:pPr>
          <w:r w:rsidRPr="00847532">
            <w:rPr>
              <w:rFonts w:ascii="Times New Roman" w:hAnsi="Times New Roman" w:cs="Times New Roman"/>
              <w:caps/>
              <w:sz w:val="28"/>
              <w:szCs w:val="28"/>
            </w:rPr>
            <w:t>Оглавление</w:t>
          </w:r>
        </w:p>
        <w:p w:rsidR="00847532" w:rsidRPr="00847532" w:rsidRDefault="00847532" w:rsidP="00847532">
          <w:pPr>
            <w:rPr>
              <w:rFonts w:cs="Times New Roman"/>
              <w:sz w:val="28"/>
              <w:szCs w:val="28"/>
            </w:rPr>
          </w:pPr>
        </w:p>
        <w:p w:rsidR="00847532" w:rsidRPr="00847532" w:rsidRDefault="005E3732">
          <w:pPr>
            <w:pStyle w:val="18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4753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="00847532" w:rsidRPr="00847532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84753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76816075" w:history="1">
            <w:r w:rsidR="00847532" w:rsidRPr="00847532">
              <w:rPr>
                <w:rStyle w:val="a9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                                                                                            </w:t>
            </w:r>
            <w:r w:rsidR="00847532" w:rsidRPr="00847532">
              <w:rPr>
                <w:rStyle w:val="a9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</w:rPr>
              <w:t xml:space="preserve">Белокатайская </w:t>
            </w:r>
            <w:r w:rsidR="00847532" w:rsidRPr="00847532">
              <w:rPr>
                <w:rStyle w:val="a9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_Toc176816075 \h </w:instrText>
            </w:r>
            <w:r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18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76" w:history="1">
            <w:r w:rsidR="00847532" w:rsidRPr="008475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_Toc176816076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18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77" w:history="1">
            <w:r w:rsidR="00847532" w:rsidRPr="00847532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</w:rPr>
              <w:t>СОДЕРЖАНИЕ УЧЕБНОГО ПРЕДМЕТА «МАТЕМАТИКА»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_Toc176816077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25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78" w:history="1">
            <w:r w:rsidR="00847532" w:rsidRPr="008475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 ДОПОЛНИТЕЛЬНЫЙ КЛАСС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_Toc176816078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18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79" w:history="1">
            <w:r w:rsidR="00847532" w:rsidRPr="00847532">
              <w:rPr>
                <w:rStyle w:val="a9"/>
                <w:rFonts w:ascii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ПРОГРАММЫ УЧЕБНОГО ПРЕДМЕТА «МАТЕМАТИКА»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_Toc176816079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25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80" w:history="1">
            <w:r w:rsidR="00847532" w:rsidRPr="008475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_Toc176816080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25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81" w:history="1">
            <w:r w:rsidR="00847532" w:rsidRPr="008475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_Toc176816081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847532" w:rsidRDefault="001A5DE6">
          <w:pPr>
            <w:pStyle w:val="25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6816082" w:history="1">
            <w:r w:rsidR="00847532" w:rsidRPr="00847532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_Toc176816082 \h </w:instrTex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475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5E3732" w:rsidRPr="008475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47532" w:rsidRPr="005776DD" w:rsidRDefault="005E3732" w:rsidP="00BD231F">
          <w:pPr>
            <w:tabs>
              <w:tab w:val="left" w:pos="7742"/>
            </w:tabs>
            <w:ind w:right="-11"/>
            <w:rPr>
              <w:b/>
              <w:caps/>
              <w:szCs w:val="28"/>
            </w:rPr>
          </w:pPr>
          <w:r w:rsidRPr="00847532">
            <w:rPr>
              <w:rFonts w:cs="Times New Roman"/>
              <w:b/>
              <w:bCs/>
              <w:sz w:val="28"/>
              <w:szCs w:val="28"/>
            </w:rPr>
            <w:fldChar w:fldCharType="end"/>
          </w:r>
          <w:r w:rsidR="00847532" w:rsidRPr="00847532">
            <w:rPr>
              <w:b/>
              <w:caps/>
              <w:szCs w:val="28"/>
            </w:rPr>
            <w:t xml:space="preserve"> </w:t>
          </w:r>
          <w:r w:rsidR="00847532" w:rsidRPr="005776DD">
            <w:rPr>
              <w:b/>
              <w:caps/>
              <w:szCs w:val="28"/>
            </w:rPr>
            <w:t>Календарно - тематическое планирование по математике</w:t>
          </w:r>
          <w:r w:rsidR="00BD231F">
            <w:rPr>
              <w:b/>
              <w:caps/>
              <w:szCs w:val="28"/>
            </w:rPr>
            <w:t>………………………………………………………………21</w:t>
          </w:r>
        </w:p>
        <w:p w:rsidR="00847532" w:rsidRPr="00AC2B7E" w:rsidRDefault="001A5DE6" w:rsidP="00847532">
          <w:pPr>
            <w:rPr>
              <w:rFonts w:cs="Times New Roman"/>
              <w:sz w:val="28"/>
              <w:szCs w:val="28"/>
            </w:rPr>
          </w:pPr>
        </w:p>
      </w:sdtContent>
    </w:sdt>
    <w:p w:rsidR="00847532" w:rsidRPr="00BE6B6B" w:rsidRDefault="00847532" w:rsidP="00847532">
      <w:pPr>
        <w:pStyle w:val="afb"/>
        <w:spacing w:before="0" w:after="0" w:line="360" w:lineRule="auto"/>
        <w:ind w:right="154" w:firstLine="709"/>
        <w:rPr>
          <w:szCs w:val="28"/>
        </w:rPr>
      </w:pPr>
    </w:p>
    <w:p w:rsidR="00847532" w:rsidRPr="00BE6B6B" w:rsidRDefault="00847532" w:rsidP="00847532">
      <w:pPr>
        <w:rPr>
          <w:rFonts w:eastAsia="Times New Roman" w:cs="Times New Roman"/>
          <w:sz w:val="28"/>
          <w:szCs w:val="28"/>
        </w:rPr>
      </w:pPr>
      <w:r w:rsidRPr="00BE6B6B">
        <w:rPr>
          <w:rFonts w:cs="Times New Roman"/>
          <w:sz w:val="28"/>
          <w:szCs w:val="28"/>
        </w:rPr>
        <w:br w:type="page"/>
      </w:r>
    </w:p>
    <w:p w:rsidR="006023B4" w:rsidRDefault="006023B4" w:rsidP="006023B4">
      <w:pPr>
        <w:pStyle w:val="110"/>
        <w:jc w:val="center"/>
      </w:pPr>
      <w:bookmarkStart w:id="5" w:name="_Toc176816076"/>
      <w:r>
        <w:lastRenderedPageBreak/>
        <w:t>ПОЯСНИТЕЛЬНАЯ ЗАПИСК</w:t>
      </w:r>
      <w:bookmarkEnd w:id="2"/>
      <w:r>
        <w:t>А</w:t>
      </w:r>
      <w:bookmarkEnd w:id="3"/>
      <w:bookmarkEnd w:id="5"/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дополнительного класса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>
        <w:rPr>
          <w:szCs w:val="28"/>
        </w:rPr>
        <w:t>саморегуляция</w:t>
      </w:r>
      <w:proofErr w:type="spellEnd"/>
      <w:r>
        <w:rPr>
          <w:szCs w:val="28"/>
        </w:rPr>
        <w:t xml:space="preserve">, самоконтроль, проявление терпения и доброжелательности при налаживании </w:t>
      </w:r>
      <w:r>
        <w:rPr>
          <w:szCs w:val="28"/>
        </w:rPr>
        <w:lastRenderedPageBreak/>
        <w:t xml:space="preserve">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Планируемые результаты включают личностные, </w:t>
      </w:r>
      <w:proofErr w:type="spellStart"/>
      <w:r>
        <w:rPr>
          <w:szCs w:val="28"/>
        </w:rPr>
        <w:t>метапредметные</w:t>
      </w:r>
      <w:proofErr w:type="spellEnd"/>
      <w:r>
        <w:rPr>
          <w:szCs w:val="28"/>
        </w:rPr>
        <w:t xml:space="preserve"> результаты за период обучения, а также предметные достижения обучающегося с ЗПР за каждый год обучения в начальной школе.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обучения, характеристика видов деятельности, приводятся специфические приемы обучения, </w:t>
      </w:r>
      <w:proofErr w:type="spellStart"/>
      <w:r>
        <w:rPr>
          <w:szCs w:val="28"/>
        </w:rPr>
        <w:t>которыенеобходимо</w:t>
      </w:r>
      <w:proofErr w:type="spellEnd"/>
      <w:r>
        <w:rPr>
          <w:szCs w:val="28"/>
        </w:rPr>
        <w:t xml:space="preserve"> использовать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В начальной школе изучение математики имеет особое значение в развитии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 w:rsidRPr="006023B4">
        <w:rPr>
          <w:szCs w:val="28"/>
        </w:rPr>
        <w:t>образовательных, развивающих целей, а также целей воспитания: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lastRenderedPageBreak/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>
        <w:rPr>
          <w:szCs w:val="28"/>
        </w:rPr>
        <w:t>больше-меньше</w:t>
      </w:r>
      <w:proofErr w:type="gramEnd"/>
      <w:r>
        <w:rPr>
          <w:szCs w:val="28"/>
        </w:rPr>
        <w:t xml:space="preserve">», «равно-неравно», «порядок»), смысла арифметических действий, зависимостей (работа, движение, продолжительность события).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 Как </w:t>
      </w:r>
      <w:proofErr w:type="gramStart"/>
      <w:r>
        <w:rPr>
          <w:szCs w:val="28"/>
        </w:rPr>
        <w:t>правило</w:t>
      </w:r>
      <w:proofErr w:type="gramEnd"/>
      <w:r>
        <w:rPr>
          <w:szCs w:val="28"/>
        </w:rPr>
        <w:t xml:space="preserve"> обучающиеся с ЗПР не проявляют достаточной познавательной активности и стойкого </w:t>
      </w:r>
      <w:r>
        <w:rPr>
          <w:szCs w:val="28"/>
        </w:rPr>
        <w:lastRenderedPageBreak/>
        <w:t xml:space="preserve">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>
        <w:rPr>
          <w:szCs w:val="28"/>
        </w:rPr>
        <w:t>внетабличное</w:t>
      </w:r>
      <w:proofErr w:type="spellEnd"/>
      <w:r>
        <w:rPr>
          <w:szCs w:val="28"/>
        </w:rPr>
        <w:t xml:space="preserve"> деление.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lastRenderedPageBreak/>
        <w:t>В первую очередь предусмотрена адаптация объема и сложности материала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контроля педагога. Трудные для усвоения темы 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на закрепление.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обучающегося с ЗПР: </w:t>
      </w:r>
    </w:p>
    <w:p w:rsidR="006023B4" w:rsidRDefault="006023B4" w:rsidP="006023B4">
      <w:pPr>
        <w:pStyle w:val="afb"/>
        <w:numPr>
          <w:ilvl w:val="0"/>
          <w:numId w:val="20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6023B4" w:rsidRDefault="006023B4" w:rsidP="006023B4">
      <w:pPr>
        <w:pStyle w:val="afb"/>
        <w:numPr>
          <w:ilvl w:val="0"/>
          <w:numId w:val="20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lastRenderedPageBreak/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023B4" w:rsidRDefault="006023B4" w:rsidP="006023B4">
      <w:pPr>
        <w:pStyle w:val="afb"/>
        <w:numPr>
          <w:ilvl w:val="0"/>
          <w:numId w:val="20"/>
        </w:numPr>
        <w:spacing w:before="0" w:after="0" w:line="360" w:lineRule="auto"/>
        <w:ind w:left="284" w:right="154"/>
        <w:rPr>
          <w:szCs w:val="28"/>
        </w:rPr>
      </w:pPr>
      <w:r>
        <w:rPr>
          <w:szCs w:val="28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Планируемые результаты содержат допустимые виды помощи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с ЗПР, которые предъявляются при необходимости.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6023B4" w:rsidRDefault="006023B4" w:rsidP="006023B4">
      <w:pPr>
        <w:pStyle w:val="afb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В начальной школе математические знания и умения применяются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szCs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</w:t>
      </w:r>
      <w:r>
        <w:rPr>
          <w:szCs w:val="28"/>
        </w:rPr>
        <w:lastRenderedPageBreak/>
        <w:t>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 федеральном учебном плане на изучение математики в 1 дополнительном классе — 132 часа.</w:t>
      </w:r>
    </w:p>
    <w:p w:rsidR="006023B4" w:rsidRPr="006023B4" w:rsidRDefault="006023B4" w:rsidP="006023B4">
      <w:pPr>
        <w:pStyle w:val="110"/>
        <w:jc w:val="center"/>
        <w:rPr>
          <w:b/>
        </w:rPr>
      </w:pPr>
      <w:bookmarkStart w:id="6" w:name="_Toc142903357"/>
      <w:bookmarkStart w:id="7" w:name="_Toc176816077"/>
      <w:r w:rsidRPr="006023B4">
        <w:rPr>
          <w:b/>
        </w:rPr>
        <w:t>СОДЕРЖАНИЕ УЧЕБНОГО ПРЕДМЕТА «МАТЕМАТИКА»</w:t>
      </w:r>
      <w:bookmarkEnd w:id="6"/>
      <w:bookmarkEnd w:id="7"/>
    </w:p>
    <w:p w:rsidR="006023B4" w:rsidRPr="006023B4" w:rsidRDefault="006023B4" w:rsidP="006023B4">
      <w:pPr>
        <w:pStyle w:val="afb"/>
        <w:spacing w:before="0" w:after="0" w:line="360" w:lineRule="auto"/>
        <w:ind w:right="155" w:firstLine="709"/>
        <w:rPr>
          <w:sz w:val="10"/>
          <w:szCs w:val="28"/>
        </w:rPr>
      </w:pP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E70084" w:rsidRDefault="00E70084">
      <w:pPr>
        <w:spacing w:after="200" w:line="276" w:lineRule="auto"/>
        <w:rPr>
          <w:rFonts w:eastAsiaTheme="majorEastAsia" w:cstheme="majorBidi"/>
          <w:b/>
          <w:sz w:val="28"/>
          <w:szCs w:val="26"/>
          <w:lang w:eastAsia="en-US"/>
        </w:rPr>
      </w:pPr>
      <w:bookmarkStart w:id="8" w:name="_TOC_250011"/>
      <w:bookmarkStart w:id="9" w:name="_Toc142903359"/>
      <w:bookmarkEnd w:id="8"/>
      <w:r>
        <w:br w:type="page"/>
      </w:r>
    </w:p>
    <w:p w:rsidR="006023B4" w:rsidRDefault="006023B4" w:rsidP="006023B4">
      <w:pPr>
        <w:pStyle w:val="21"/>
        <w:spacing w:before="0" w:after="0"/>
        <w:ind w:firstLine="709"/>
      </w:pPr>
      <w:bookmarkStart w:id="10" w:name="_Toc176816078"/>
      <w:r>
        <w:lastRenderedPageBreak/>
        <w:t>1 ДОПОЛНИТЕЛЬНЫЙ КЛАСС</w:t>
      </w:r>
      <w:bookmarkEnd w:id="9"/>
      <w:bookmarkEnd w:id="10"/>
    </w:p>
    <w:p w:rsidR="006023B4" w:rsidRDefault="006023B4" w:rsidP="006023B4">
      <w:pPr>
        <w:pStyle w:val="afb"/>
        <w:spacing w:before="0" w:after="0" w:line="360" w:lineRule="auto"/>
        <w:ind w:firstLine="709"/>
        <w:rPr>
          <w:b/>
          <w:szCs w:val="28"/>
        </w:rPr>
      </w:pPr>
      <w:r>
        <w:rPr>
          <w:b/>
          <w:szCs w:val="28"/>
        </w:rPr>
        <w:t>Числа и величины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Повторение знаний о записи и сравнении чисел от 1 до 10. Счёт предметов, запись результата цифрами. Состав чисел от 2 до 10. Увеличение (уменьшение) числа на несколько единиц.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Числа в пределах 20: чтение, запись, сравнение. Однозначные и двузначные числа. Разряды чисел: единицы, десяток. Равенство, неравенство. Увеличение (уменьшение) числа на несколько единиц. Состав числа от 11 до 20. Образование чисел второго десятка.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Длина и её измерение. Единицы длины: сантиметр, дециметр; установление соотношения между ними. Единицы массы (килограмм), вместимости (литр).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Арифметические действия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Приемы устных вычислений без перехода через разряд. Алгоритм приема выполнения действия сложения и вычитания с переходом через десяток.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Текстовые задачи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Чтение, представление текста задачи в виде рисунка, схемы или другой модели.  Решение задач в 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Пространственные отношения и геометрические фигуры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 xml:space="preserve">Расположение предметов и объектов в пространстве.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t>Геометрические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</w:t>
      </w:r>
      <w:proofErr w:type="gramEnd"/>
      <w:r>
        <w:rPr>
          <w:szCs w:val="28"/>
        </w:rPr>
        <w:t xml:space="preserve"> Угол. Прямой угол. Построение отрезка, квадрата, треугольника, прямоугольника с помощью линейки на листе в клетку; измерение длины отрезка в сантиметрах.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Математическая информация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Закономерность в ряду заданных объектов: её обнаружение, продолжение ряда.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Чтение таблицы (содержащей не более 4-х данных); извлечение данного из строки, столбца; внесение одного-двух данных  в таблицу. Чтение рисунка, схемы с одним-двумя числовыми данными (значениями данных величин).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spellStart"/>
      <w:r>
        <w:rPr>
          <w:szCs w:val="28"/>
        </w:rPr>
        <w:t>Многозвеньевые</w:t>
      </w:r>
      <w:proofErr w:type="spellEnd"/>
      <w:r>
        <w:rPr>
          <w:szCs w:val="28"/>
        </w:rPr>
        <w:t xml:space="preserve"> инструкции, связанные с вычислением, измерением длины, изображением геометрической фигуры.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познавательные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математические объекты (числа, величины) в окружающем мире;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обнаруживать общее и различное в записи арифметических действий;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назначение и необходимость использования величин в жизни;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наблюдать действие измерительных приборов;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два объекта, два числа;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 выделять признаки объекта геометрической фигуры;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группы по заданному основанию;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закономерность в логических рядах;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копировать изученные фигуры;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приводить примеры чисел, геометрических фигур;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вести порядковый и количественный счет (соблюдать последовательность).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Работа с информацией: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 таблицу, схему, извлекать информацию, представленную в табличной и схематической форме.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коммуникативные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 соответствии с требованиями педагога;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комментировать ход сравнения двух объектов (с опорой на образец);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и использовать математические знаки;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строить предложения относительно заданного набора объектов (с помощью педагога);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давать словесный отчет о выполняемых действиях.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Универсальные регулятивные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учебную задачу, удерживать её в процессе деятельности;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способы и результат действия;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продолжать учебную работу и удерживать внимание на задании в объективно-сложных учебных ситуациях;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действовать в соответствии с предложенным образцом, инструкцией;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проверять правильность вычисления с помощью другого приёма выполнения действия (по алгоритму).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Совместная деятельность: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6023B4" w:rsidRPr="006023B4" w:rsidRDefault="006023B4" w:rsidP="006023B4">
      <w:pPr>
        <w:pStyle w:val="110"/>
        <w:jc w:val="center"/>
        <w:rPr>
          <w:b/>
        </w:rPr>
      </w:pPr>
      <w:bookmarkStart w:id="11" w:name="_Toc176816079"/>
      <w:bookmarkStart w:id="12" w:name="_Toc142903363"/>
      <w:r w:rsidRPr="006023B4">
        <w:rPr>
          <w:b/>
        </w:rPr>
        <w:lastRenderedPageBreak/>
        <w:t>ПЛАНИРУЕМЫЕ РЕЗУЛЬТАТЫ ОСВОЕНИЯ ПРОГРАММЫ УЧЕБНОГО ПРЕДМЕТА «МАТЕМАТИКА»</w:t>
      </w:r>
      <w:bookmarkEnd w:id="11"/>
      <w:r w:rsidRPr="006023B4">
        <w:rPr>
          <w:b/>
        </w:rPr>
        <w:t xml:space="preserve"> </w:t>
      </w:r>
      <w:bookmarkEnd w:id="12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с ЗПР младшего школьного возраста достигает планируемых результатов обучения в соответствии со своими возможностями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:rsidR="006023B4" w:rsidRDefault="006023B4" w:rsidP="00D11744">
      <w:pPr>
        <w:pStyle w:val="21"/>
        <w:ind w:firstLine="708"/>
      </w:pPr>
      <w:bookmarkStart w:id="13" w:name="_TOC_250007"/>
      <w:bookmarkStart w:id="14" w:name="_Toc142903364"/>
      <w:bookmarkStart w:id="15" w:name="_Toc176816080"/>
      <w:r>
        <w:t xml:space="preserve">ЛИЧНОСТНЫЕ </w:t>
      </w:r>
      <w:bookmarkEnd w:id="13"/>
      <w:r>
        <w:t>РЕЗУЛЬТАТЫ</w:t>
      </w:r>
      <w:bookmarkEnd w:id="14"/>
      <w:bookmarkEnd w:id="15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 результате изучения предмета «Математика» в начальной школе </w:t>
      </w:r>
      <w:proofErr w:type="gramStart"/>
      <w:r>
        <w:rPr>
          <w:szCs w:val="28"/>
        </w:rPr>
        <w:t>у</w:t>
      </w:r>
      <w:proofErr w:type="gramEnd"/>
      <w:r>
        <w:rPr>
          <w:szCs w:val="28"/>
        </w:rPr>
        <w:t xml:space="preserve"> обучающегося с ЗПР будут сформированы следующие личностные результаты: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осваивать навыки организации безопасного поведения в информационной среде;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bookmarkStart w:id="16" w:name="_TOC_250006"/>
    </w:p>
    <w:p w:rsidR="006023B4" w:rsidRDefault="006023B4" w:rsidP="00E70084">
      <w:pPr>
        <w:pStyle w:val="21"/>
        <w:ind w:firstLine="708"/>
      </w:pPr>
      <w:bookmarkStart w:id="17" w:name="_Toc142903365"/>
      <w:bookmarkStart w:id="18" w:name="_Toc176816081"/>
      <w:r>
        <w:t xml:space="preserve">МЕТАПРЕДМЕТНЫЕ </w:t>
      </w:r>
      <w:bookmarkEnd w:id="16"/>
      <w:r>
        <w:t>РЕЗУЛЬТАТЫ</w:t>
      </w:r>
      <w:bookmarkEnd w:id="17"/>
      <w:bookmarkEnd w:id="18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t>К концу обучения в начальной школе у обучающегося формируются следующие универсальные учебные действия.</w:t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познавательные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Базовые логические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текстовую задачу, её решение в виде схемы, арифметической записи.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Базовые исследовательские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проявлять способность ориентироваться в учебном материале разных разделов курса математики;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применять изученные методы познания (измерение, моделирование, перебор вариантов).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lastRenderedPageBreak/>
        <w:t>Работа с информацией: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>
        <w:rPr>
          <w:szCs w:val="28"/>
        </w:rPr>
        <w:t>понимание</w:t>
      </w:r>
      <w:proofErr w:type="gramEnd"/>
      <w:r>
        <w:rPr>
          <w:szCs w:val="28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коммуникативные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уметь работать в паре, в подгруппе;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с помощью педагога строить логическое рассуждение;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комментировать процесс вычисления, построения, решения;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создавать в соответствии с учебной задачей тексты разного вида </w:t>
      </w:r>
      <w:proofErr w:type="gramStart"/>
      <w:r>
        <w:rPr>
          <w:szCs w:val="28"/>
        </w:rPr>
        <w:t>–о</w:t>
      </w:r>
      <w:proofErr w:type="gramEnd"/>
      <w:r>
        <w:rPr>
          <w:szCs w:val="28"/>
        </w:rPr>
        <w:t>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самостоятельно составлять тексты заданий, аналогичные </w:t>
      </w:r>
      <w:proofErr w:type="gramStart"/>
      <w:r>
        <w:rPr>
          <w:szCs w:val="28"/>
        </w:rPr>
        <w:t>типовым</w:t>
      </w:r>
      <w:proofErr w:type="gramEnd"/>
      <w:r>
        <w:rPr>
          <w:szCs w:val="28"/>
        </w:rPr>
        <w:t xml:space="preserve"> изученным после совместного анализа.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Универсальные регулятивные учебные действия: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Самоорганизация: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учебные задания вопреки нежеланию, утомлению;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 xml:space="preserve">планировать свои действия в соответствии с поставленной задачей и условием ее реализации, </w:t>
      </w:r>
      <w:proofErr w:type="spellStart"/>
      <w:r>
        <w:rPr>
          <w:szCs w:val="28"/>
        </w:rPr>
        <w:t>оречевлять</w:t>
      </w:r>
      <w:proofErr w:type="spellEnd"/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>Самоконтроль: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осуществлять контроль процесса и результата своей деятельности; оценивать их;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выбирать и при необходимости корректировать способы действий.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i/>
          <w:szCs w:val="28"/>
        </w:rPr>
      </w:pPr>
      <w:r>
        <w:rPr>
          <w:i/>
          <w:szCs w:val="28"/>
        </w:rPr>
        <w:t xml:space="preserve">Самооценка: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b/>
          <w:szCs w:val="28"/>
        </w:rPr>
      </w:pPr>
      <w:r>
        <w:rPr>
          <w:b/>
          <w:szCs w:val="28"/>
        </w:rPr>
        <w:t>Совместная деятельность: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совместной деятельности: распределять работу между членами группы;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023B4" w:rsidRDefault="006023B4" w:rsidP="006023B4">
      <w:pPr>
        <w:pStyle w:val="21"/>
        <w:ind w:firstLine="708"/>
      </w:pPr>
      <w:bookmarkStart w:id="19" w:name="_Toc139358032"/>
      <w:bookmarkStart w:id="20" w:name="_Toc142903366"/>
      <w:bookmarkStart w:id="21" w:name="_Toc176816082"/>
      <w:r>
        <w:t>ПРЕДМЕТНЫЕ РЕЗУЛЬТАТЫ</w:t>
      </w:r>
      <w:bookmarkEnd w:id="19"/>
      <w:bookmarkEnd w:id="20"/>
      <w:bookmarkEnd w:id="21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К концу обучения в первом дополнительном классе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научится: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читать, записывать, сравнивать, упорядочивать числа от 11 до 20; 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знать последовательность чисел от 0 до 20;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пересчитывать различные объекты, устанавливать порядковый номер объекта в пределах 20;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находить числа, большие/меньшие данного числа на заданное число;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выполнять арифметические действия сложения и вычитания и в пределах 20 (устно и письменно) с переходом через десяток (при необходимости с использованием наглядной опоры);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решать текстовые задачи в одно и два действия на сложение и вычитание: выделять условие и вопрос (с опорой на алгоритм и/или схему);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 xml:space="preserve">знать и использовать единицу длины </w:t>
      </w:r>
      <w:proofErr w:type="gramStart"/>
      <w:r>
        <w:rPr>
          <w:szCs w:val="28"/>
        </w:rPr>
        <w:t>—д</w:t>
      </w:r>
      <w:proofErr w:type="gramEnd"/>
      <w:r>
        <w:rPr>
          <w:szCs w:val="28"/>
        </w:rPr>
        <w:t>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длины (в см);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proofErr w:type="gramStart"/>
      <w:r>
        <w:rPr>
          <w:szCs w:val="28"/>
        </w:rPr>
        <w:lastRenderedPageBreak/>
        <w:t>оперировать простыми учебными понятиями: круг, овал треугольник, прямоугольник (квадрат), отрезок, луч, круг, многоугольник (пяти, шестиугольник и др.);</w:t>
      </w:r>
      <w:r>
        <w:rPr>
          <w:szCs w:val="28"/>
        </w:rPr>
        <w:tab/>
      </w:r>
      <w:proofErr w:type="gramEnd"/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различать строки и столбцы таблицы, вносить данное в таблицу, извлекать данное/данные из таблицы;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сравнивать два объекта (числа, геометрические фигуры);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распределять объекты на две группы по заданному основанию.</w:t>
      </w:r>
    </w:p>
    <w:p w:rsidR="006023B4" w:rsidRDefault="006023B4" w:rsidP="006023B4">
      <w:pPr>
        <w:pStyle w:val="afb"/>
        <w:spacing w:before="0" w:after="0" w:line="360" w:lineRule="auto"/>
        <w:ind w:right="155" w:firstLine="709"/>
        <w:rPr>
          <w:szCs w:val="28"/>
        </w:rPr>
        <w:sectPr w:rsidR="006023B4" w:rsidSect="0045123B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45123B" w:rsidRPr="00E27502" w:rsidRDefault="0045123B" w:rsidP="0045123B">
      <w:pPr>
        <w:ind w:right="-11"/>
        <w:jc w:val="center"/>
        <w:rPr>
          <w:rFonts w:eastAsia="Times New Roman"/>
          <w:b/>
          <w:caps/>
          <w:color w:val="000000"/>
        </w:rPr>
      </w:pPr>
      <w:r w:rsidRPr="00E27502">
        <w:rPr>
          <w:rFonts w:eastAsia="Times New Roman"/>
          <w:b/>
          <w:caps/>
          <w:color w:val="000000"/>
        </w:rPr>
        <w:lastRenderedPageBreak/>
        <w:t>Список литературы</w:t>
      </w:r>
    </w:p>
    <w:p w:rsidR="0045123B" w:rsidRDefault="0045123B" w:rsidP="0045123B">
      <w:pPr>
        <w:ind w:right="-11" w:firstLine="709"/>
        <w:jc w:val="both"/>
        <w:rPr>
          <w:rFonts w:eastAsia="Calibri"/>
        </w:rPr>
      </w:pPr>
    </w:p>
    <w:p w:rsidR="0045123B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</w:pPr>
      <w:r>
        <w:t xml:space="preserve">Моро М. И., Волкова С. И., Степанова С. В. Математика. 1 класс. </w:t>
      </w:r>
      <w:proofErr w:type="spellStart"/>
      <w:r>
        <w:t>Учеб</w:t>
      </w:r>
      <w:proofErr w:type="gramStart"/>
      <w:r>
        <w:t>.д</w:t>
      </w:r>
      <w:proofErr w:type="gramEnd"/>
      <w:r>
        <w:t>ля</w:t>
      </w:r>
      <w:proofErr w:type="spellEnd"/>
      <w:r>
        <w:t xml:space="preserve"> </w:t>
      </w:r>
      <w:proofErr w:type="spellStart"/>
      <w:r>
        <w:t>общеобразоват</w:t>
      </w:r>
      <w:proofErr w:type="spellEnd"/>
      <w:r>
        <w:t>. организаций. В 2 ч. / М.И. Моро, С. И. Волкова, С.В. Степанова – М.</w:t>
      </w:r>
      <w:proofErr w:type="gramStart"/>
      <w:r>
        <w:t xml:space="preserve"> :</w:t>
      </w:r>
      <w:proofErr w:type="gramEnd"/>
      <w:r>
        <w:t xml:space="preserve"> Просвещение. Ч.1, Ч.2 до стр.44.</w:t>
      </w:r>
    </w:p>
    <w:p w:rsidR="0045123B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</w:pPr>
      <w:r>
        <w:t xml:space="preserve">Математика. 1 класс. Рабочая тетрадь в 2 ч. / Моро М.И., Волкова С. И. – М.: Просвещение. </w:t>
      </w:r>
    </w:p>
    <w:p w:rsidR="0045123B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</w:pPr>
      <w:proofErr w:type="spellStart"/>
      <w:r w:rsidRPr="00E27502">
        <w:rPr>
          <w:rFonts w:eastAsia="Times New Roman"/>
          <w:color w:val="000000" w:themeColor="text1"/>
        </w:rPr>
        <w:t>Тригер</w:t>
      </w:r>
      <w:proofErr w:type="spellEnd"/>
      <w:r w:rsidRPr="00E27502">
        <w:rPr>
          <w:rFonts w:eastAsia="Times New Roman"/>
          <w:color w:val="000000" w:themeColor="text1"/>
        </w:rPr>
        <w:t xml:space="preserve"> Р.Д. </w:t>
      </w:r>
      <w:r>
        <w:t xml:space="preserve">Программы для специальных (коррекционных) общеобразовательных школ и классов </w:t>
      </w:r>
      <w:r w:rsidRPr="00E27502">
        <w:rPr>
          <w:lang w:val="en-US"/>
        </w:rPr>
        <w:t>VII</w:t>
      </w:r>
      <w:r>
        <w:t xml:space="preserve"> вида. </w:t>
      </w:r>
      <w:r w:rsidRPr="00E27502">
        <w:rPr>
          <w:rFonts w:eastAsia="Times New Roman"/>
          <w:color w:val="000000" w:themeColor="text1"/>
        </w:rPr>
        <w:t>Начальные классы 1–4, Подготовительный класс. М.: Парадигма, 2012.</w:t>
      </w:r>
    </w:p>
    <w:p w:rsidR="0045123B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  <w:rPr>
          <w:bCs/>
        </w:rPr>
      </w:pPr>
      <w:r>
        <w:t xml:space="preserve">Шевченко С.Г. Коррекционно-развивающее обучение. Организационно-педагогические аспекты. Метод, пособие для учителей классов коррекционно-развивающего обучения. – М.: </w:t>
      </w:r>
      <w:proofErr w:type="spellStart"/>
      <w:r>
        <w:t>Гуманит</w:t>
      </w:r>
      <w:proofErr w:type="spellEnd"/>
      <w:r>
        <w:t xml:space="preserve">. изд. центр </w:t>
      </w:r>
      <w:r w:rsidRPr="00E27502">
        <w:rPr>
          <w:bCs/>
        </w:rPr>
        <w:t xml:space="preserve">ВЛАДОС, 1999. </w:t>
      </w:r>
      <w:r>
        <w:t xml:space="preserve">– </w:t>
      </w:r>
      <w:r w:rsidRPr="00E27502">
        <w:rPr>
          <w:bCs/>
        </w:rPr>
        <w:t>136 с.</w:t>
      </w:r>
    </w:p>
    <w:p w:rsidR="0045123B" w:rsidRPr="00D11744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  <w:rPr>
          <w:bCs/>
        </w:rPr>
      </w:pPr>
      <w:r w:rsidRPr="00D11744">
        <w:rPr>
          <w:rFonts w:eastAsia="Times New Roman"/>
          <w:szCs w:val="28"/>
        </w:rPr>
        <w:t>Мультимедийные образовательные ресурсы (презентации), соответствующие тематике программы по математике</w:t>
      </w:r>
    </w:p>
    <w:p w:rsidR="0045123B" w:rsidRPr="00D11744" w:rsidRDefault="0045123B" w:rsidP="0045123B">
      <w:pPr>
        <w:pStyle w:val="a3"/>
        <w:numPr>
          <w:ilvl w:val="0"/>
          <w:numId w:val="13"/>
        </w:numPr>
        <w:tabs>
          <w:tab w:val="left" w:pos="993"/>
        </w:tabs>
        <w:ind w:left="0" w:right="-11" w:firstLine="709"/>
        <w:jc w:val="both"/>
        <w:rPr>
          <w:bCs/>
        </w:rPr>
      </w:pPr>
      <w:r w:rsidRPr="00D11744">
        <w:rPr>
          <w:rFonts w:eastAsia="Times New Roman"/>
          <w:szCs w:val="28"/>
        </w:rPr>
        <w:t>Ресурсы МЭШ</w:t>
      </w:r>
    </w:p>
    <w:p w:rsidR="0045123B" w:rsidRPr="002B628F" w:rsidRDefault="0045123B" w:rsidP="0045123B">
      <w:pPr>
        <w:spacing w:after="200" w:line="276" w:lineRule="auto"/>
        <w:rPr>
          <w:rFonts w:cs="Times New Roman"/>
          <w:sz w:val="28"/>
          <w:szCs w:val="28"/>
        </w:rPr>
      </w:pPr>
    </w:p>
    <w:p w:rsidR="0045123B" w:rsidRDefault="0045123B" w:rsidP="00862350">
      <w:pPr>
        <w:ind w:right="-11"/>
        <w:jc w:val="center"/>
        <w:rPr>
          <w:rFonts w:cs="Times New Roman"/>
          <w:sz w:val="28"/>
          <w:szCs w:val="28"/>
        </w:rPr>
      </w:pPr>
    </w:p>
    <w:p w:rsidR="00E27502" w:rsidRDefault="00E27502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sectPr w:rsidR="00E27502" w:rsidSect="001F3995">
      <w:footerReference w:type="default" r:id="rId11"/>
      <w:pgSz w:w="16838" w:h="11906" w:orient="landscape"/>
      <w:pgMar w:top="1135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CD7" w:rsidRDefault="007E1CD7" w:rsidP="00862350">
      <w:r>
        <w:separator/>
      </w:r>
    </w:p>
  </w:endnote>
  <w:endnote w:type="continuationSeparator" w:id="0">
    <w:p w:rsidR="007E1CD7" w:rsidRDefault="007E1CD7" w:rsidP="0086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3535416"/>
      <w:docPartObj>
        <w:docPartGallery w:val="Page Numbers (Bottom of Page)"/>
        <w:docPartUnique/>
      </w:docPartObj>
    </w:sdtPr>
    <w:sdtEndPr/>
    <w:sdtContent>
      <w:p w:rsidR="007D7F2A" w:rsidRDefault="001A5DE6">
        <w:pPr>
          <w:pStyle w:val="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7F2A" w:rsidRDefault="007D7F2A"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2A" w:rsidRDefault="001A5DE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D3DF6">
      <w:rPr>
        <w:noProof/>
      </w:rPr>
      <w:t>23</w:t>
    </w:r>
    <w:r>
      <w:rPr>
        <w:noProof/>
      </w:rPr>
      <w:fldChar w:fldCharType="end"/>
    </w:r>
  </w:p>
  <w:p w:rsidR="007D7F2A" w:rsidRDefault="007D7F2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CD7" w:rsidRDefault="007E1CD7" w:rsidP="00862350">
      <w:r>
        <w:separator/>
      </w:r>
    </w:p>
  </w:footnote>
  <w:footnote w:type="continuationSeparator" w:id="0">
    <w:p w:rsidR="007E1CD7" w:rsidRDefault="007E1CD7" w:rsidP="00862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EE3"/>
    <w:multiLevelType w:val="hybridMultilevel"/>
    <w:tmpl w:val="BC0000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B1728"/>
    <w:multiLevelType w:val="hybridMultilevel"/>
    <w:tmpl w:val="39BA044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1535A"/>
    <w:multiLevelType w:val="hybridMultilevel"/>
    <w:tmpl w:val="B622D83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9500E"/>
    <w:multiLevelType w:val="hybridMultilevel"/>
    <w:tmpl w:val="D0C848AE"/>
    <w:lvl w:ilvl="0" w:tplc="A4EA2658">
      <w:start w:val="1"/>
      <w:numFmt w:val="decimal"/>
      <w:lvlText w:val="%1)"/>
      <w:lvlJc w:val="left"/>
      <w:pPr>
        <w:ind w:left="872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61D0FE78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E190DBDA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C6A8CCDE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176E526E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E070D146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0626434E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8F8EC782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4DDC8A32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4">
    <w:nsid w:val="184C6275"/>
    <w:multiLevelType w:val="hybridMultilevel"/>
    <w:tmpl w:val="DD908170"/>
    <w:lvl w:ilvl="0" w:tplc="053659D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7DF1999"/>
    <w:multiLevelType w:val="hybridMultilevel"/>
    <w:tmpl w:val="511CFD26"/>
    <w:lvl w:ilvl="0" w:tplc="3728791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1447D4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B90918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8EE586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99A583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4083EA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D857D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2EC15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110627E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B487742"/>
    <w:multiLevelType w:val="hybridMultilevel"/>
    <w:tmpl w:val="F7CAC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E276B"/>
    <w:multiLevelType w:val="hybridMultilevel"/>
    <w:tmpl w:val="CB82C960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403F8"/>
    <w:multiLevelType w:val="hybridMultilevel"/>
    <w:tmpl w:val="2F261A9E"/>
    <w:lvl w:ilvl="0" w:tplc="5502BBE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>
    <w:nsid w:val="512E09CC"/>
    <w:multiLevelType w:val="hybridMultilevel"/>
    <w:tmpl w:val="2D5A3D6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A6591"/>
    <w:multiLevelType w:val="hybridMultilevel"/>
    <w:tmpl w:val="6048096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72476"/>
    <w:multiLevelType w:val="hybridMultilevel"/>
    <w:tmpl w:val="FFBA1466"/>
    <w:lvl w:ilvl="0" w:tplc="D842DD0E">
      <w:start w:val="1"/>
      <w:numFmt w:val="decimal"/>
      <w:lvlText w:val="%1"/>
      <w:lvlJc w:val="left"/>
      <w:pPr>
        <w:ind w:left="286" w:hanging="169"/>
      </w:pPr>
      <w:rPr>
        <w:rFonts w:ascii="Trebuchet MS" w:eastAsia="Trebuchet MS" w:hAnsi="Trebuchet MS" w:cs="Trebuchet MS" w:hint="default"/>
        <w:color w:val="231F20"/>
        <w:sz w:val="22"/>
        <w:szCs w:val="22"/>
        <w:lang w:val="ru-RU" w:eastAsia="en-US" w:bidi="ar-SA"/>
      </w:rPr>
    </w:lvl>
    <w:lvl w:ilvl="1" w:tplc="F90E5860">
      <w:start w:val="1"/>
      <w:numFmt w:val="bullet"/>
      <w:lvlText w:val="•"/>
      <w:lvlJc w:val="left"/>
      <w:pPr>
        <w:ind w:left="910" w:hanging="169"/>
      </w:pPr>
      <w:rPr>
        <w:lang w:val="ru-RU" w:eastAsia="en-US" w:bidi="ar-SA"/>
      </w:rPr>
    </w:lvl>
    <w:lvl w:ilvl="2" w:tplc="C3E24E12">
      <w:start w:val="1"/>
      <w:numFmt w:val="bullet"/>
      <w:lvlText w:val="•"/>
      <w:lvlJc w:val="left"/>
      <w:pPr>
        <w:ind w:left="1540" w:hanging="169"/>
      </w:pPr>
      <w:rPr>
        <w:lang w:val="ru-RU" w:eastAsia="en-US" w:bidi="ar-SA"/>
      </w:rPr>
    </w:lvl>
    <w:lvl w:ilvl="3" w:tplc="7C429004">
      <w:start w:val="1"/>
      <w:numFmt w:val="bullet"/>
      <w:lvlText w:val="•"/>
      <w:lvlJc w:val="left"/>
      <w:pPr>
        <w:ind w:left="2171" w:hanging="169"/>
      </w:pPr>
      <w:rPr>
        <w:lang w:val="ru-RU" w:eastAsia="en-US" w:bidi="ar-SA"/>
      </w:rPr>
    </w:lvl>
    <w:lvl w:ilvl="4" w:tplc="7076C876">
      <w:start w:val="1"/>
      <w:numFmt w:val="bullet"/>
      <w:lvlText w:val="•"/>
      <w:lvlJc w:val="left"/>
      <w:pPr>
        <w:ind w:left="2801" w:hanging="169"/>
      </w:pPr>
      <w:rPr>
        <w:lang w:val="ru-RU" w:eastAsia="en-US" w:bidi="ar-SA"/>
      </w:rPr>
    </w:lvl>
    <w:lvl w:ilvl="5" w:tplc="03A62FF0">
      <w:start w:val="1"/>
      <w:numFmt w:val="bullet"/>
      <w:lvlText w:val="•"/>
      <w:lvlJc w:val="left"/>
      <w:pPr>
        <w:ind w:left="3431" w:hanging="169"/>
      </w:pPr>
      <w:rPr>
        <w:lang w:val="ru-RU" w:eastAsia="en-US" w:bidi="ar-SA"/>
      </w:rPr>
    </w:lvl>
    <w:lvl w:ilvl="6" w:tplc="507AD38E">
      <w:start w:val="1"/>
      <w:numFmt w:val="bullet"/>
      <w:lvlText w:val="•"/>
      <w:lvlJc w:val="left"/>
      <w:pPr>
        <w:ind w:left="4062" w:hanging="169"/>
      </w:pPr>
      <w:rPr>
        <w:lang w:val="ru-RU" w:eastAsia="en-US" w:bidi="ar-SA"/>
      </w:rPr>
    </w:lvl>
    <w:lvl w:ilvl="7" w:tplc="6898123E">
      <w:start w:val="1"/>
      <w:numFmt w:val="bullet"/>
      <w:lvlText w:val="•"/>
      <w:lvlJc w:val="left"/>
      <w:pPr>
        <w:ind w:left="4692" w:hanging="169"/>
      </w:pPr>
      <w:rPr>
        <w:lang w:val="ru-RU" w:eastAsia="en-US" w:bidi="ar-SA"/>
      </w:rPr>
    </w:lvl>
    <w:lvl w:ilvl="8" w:tplc="29C84E38">
      <w:start w:val="1"/>
      <w:numFmt w:val="bullet"/>
      <w:lvlText w:val="•"/>
      <w:lvlJc w:val="left"/>
      <w:pPr>
        <w:ind w:left="5322" w:hanging="169"/>
      </w:pPr>
      <w:rPr>
        <w:lang w:val="ru-RU" w:eastAsia="en-US" w:bidi="ar-SA"/>
      </w:rPr>
    </w:lvl>
  </w:abstractNum>
  <w:abstractNum w:abstractNumId="12">
    <w:nsid w:val="64851156"/>
    <w:multiLevelType w:val="hybridMultilevel"/>
    <w:tmpl w:val="63B69D7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F7DC8"/>
    <w:multiLevelType w:val="hybridMultilevel"/>
    <w:tmpl w:val="8E32AF3C"/>
    <w:lvl w:ilvl="0" w:tplc="4294AFB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202598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62647F6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9BEB05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F22FEF6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20BA9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614DE1A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ADA337E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9A491B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8D62CB2"/>
    <w:multiLevelType w:val="hybridMultilevel"/>
    <w:tmpl w:val="4A3EA198"/>
    <w:lvl w:ilvl="0" w:tplc="09B23DC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72319"/>
    <w:multiLevelType w:val="hybridMultilevel"/>
    <w:tmpl w:val="7EE45934"/>
    <w:lvl w:ilvl="0" w:tplc="95C63E58">
      <w:start w:val="1"/>
      <w:numFmt w:val="decimal"/>
      <w:lvlText w:val="%1)"/>
      <w:lvlJc w:val="left"/>
      <w:pPr>
        <w:ind w:left="647" w:hanging="304"/>
      </w:pPr>
      <w:rPr>
        <w:rFonts w:ascii="Times New Roman" w:eastAsia="Times New Roman" w:hAnsi="Times New Roman" w:cs="Times New Roman" w:hint="default"/>
        <w:i/>
        <w:iCs/>
        <w:color w:val="231F20"/>
        <w:sz w:val="20"/>
        <w:szCs w:val="20"/>
        <w:lang w:val="ru-RU" w:eastAsia="en-US" w:bidi="ar-SA"/>
      </w:rPr>
    </w:lvl>
    <w:lvl w:ilvl="1" w:tplc="25D253BA">
      <w:start w:val="1"/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933608FC">
      <w:start w:val="1"/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242CEE0A">
      <w:start w:val="1"/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8B26B8E0">
      <w:start w:val="1"/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21005DC6">
      <w:start w:val="1"/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F7DC48C6">
      <w:start w:val="1"/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2868844E">
      <w:start w:val="1"/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1BEEFFC4">
      <w:start w:val="1"/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16">
    <w:nsid w:val="72A8710C"/>
    <w:multiLevelType w:val="hybridMultilevel"/>
    <w:tmpl w:val="3B6E38EC"/>
    <w:lvl w:ilvl="0" w:tplc="0AACB03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97DAF5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3CD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E9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43D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AF4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CE0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721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D1025"/>
    <w:multiLevelType w:val="hybridMultilevel"/>
    <w:tmpl w:val="037E70E0"/>
    <w:lvl w:ilvl="0" w:tplc="8FAEA8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80E63"/>
    <w:multiLevelType w:val="hybridMultilevel"/>
    <w:tmpl w:val="457C3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2"/>
  </w:num>
  <w:num w:numId="5">
    <w:abstractNumId w:val="1"/>
  </w:num>
  <w:num w:numId="6">
    <w:abstractNumId w:val="10"/>
  </w:num>
  <w:num w:numId="7">
    <w:abstractNumId w:val="0"/>
  </w:num>
  <w:num w:numId="8">
    <w:abstractNumId w:val="4"/>
  </w:num>
  <w:num w:numId="9">
    <w:abstractNumId w:val="17"/>
  </w:num>
  <w:num w:numId="10">
    <w:abstractNumId w:val="8"/>
  </w:num>
  <w:num w:numId="11">
    <w:abstractNumId w:val="14"/>
  </w:num>
  <w:num w:numId="12">
    <w:abstractNumId w:val="2"/>
  </w:num>
  <w:num w:numId="13">
    <w:abstractNumId w:val="18"/>
  </w:num>
  <w:num w:numId="14">
    <w:abstractNumId w:val="5"/>
  </w:num>
  <w:num w:numId="15">
    <w:abstractNumId w:val="15"/>
  </w:num>
  <w:num w:numId="16">
    <w:abstractNumId w:val="3"/>
  </w:num>
  <w:num w:numId="17">
    <w:abstractNumId w:val="11"/>
  </w:num>
  <w:num w:numId="18">
    <w:abstractNumId w:val="11"/>
    <w:lvlOverride w:ilvl="0">
      <w:startOverride w:val="1"/>
    </w:lvlOverride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E69"/>
    <w:rsid w:val="00002CDB"/>
    <w:rsid w:val="00002DC8"/>
    <w:rsid w:val="00042AB2"/>
    <w:rsid w:val="00047100"/>
    <w:rsid w:val="000779CE"/>
    <w:rsid w:val="00080881"/>
    <w:rsid w:val="000B362A"/>
    <w:rsid w:val="000E19EC"/>
    <w:rsid w:val="00174485"/>
    <w:rsid w:val="001A5DE6"/>
    <w:rsid w:val="001E3582"/>
    <w:rsid w:val="001F3995"/>
    <w:rsid w:val="00233460"/>
    <w:rsid w:val="00254CC2"/>
    <w:rsid w:val="002A3F13"/>
    <w:rsid w:val="002B628F"/>
    <w:rsid w:val="002C6BA0"/>
    <w:rsid w:val="002F2ED2"/>
    <w:rsid w:val="003135E7"/>
    <w:rsid w:val="003E19F5"/>
    <w:rsid w:val="00444225"/>
    <w:rsid w:val="0045123B"/>
    <w:rsid w:val="00484FF1"/>
    <w:rsid w:val="004A5278"/>
    <w:rsid w:val="004B5983"/>
    <w:rsid w:val="004C13DE"/>
    <w:rsid w:val="004C3AAD"/>
    <w:rsid w:val="004D3DF6"/>
    <w:rsid w:val="00503E30"/>
    <w:rsid w:val="00526A35"/>
    <w:rsid w:val="005776DD"/>
    <w:rsid w:val="00595182"/>
    <w:rsid w:val="005C46E0"/>
    <w:rsid w:val="005E3732"/>
    <w:rsid w:val="005E6854"/>
    <w:rsid w:val="006023B4"/>
    <w:rsid w:val="00641298"/>
    <w:rsid w:val="006A44A2"/>
    <w:rsid w:val="006F03A3"/>
    <w:rsid w:val="00716680"/>
    <w:rsid w:val="007235E3"/>
    <w:rsid w:val="00726101"/>
    <w:rsid w:val="007902D6"/>
    <w:rsid w:val="0079129D"/>
    <w:rsid w:val="007D7F2A"/>
    <w:rsid w:val="007E1CD7"/>
    <w:rsid w:val="007E3CC1"/>
    <w:rsid w:val="007F2C2B"/>
    <w:rsid w:val="00800452"/>
    <w:rsid w:val="00815CFF"/>
    <w:rsid w:val="00827BE0"/>
    <w:rsid w:val="00833F28"/>
    <w:rsid w:val="00843FA4"/>
    <w:rsid w:val="00847532"/>
    <w:rsid w:val="00862350"/>
    <w:rsid w:val="00877F6C"/>
    <w:rsid w:val="00924474"/>
    <w:rsid w:val="00943318"/>
    <w:rsid w:val="009F2FE6"/>
    <w:rsid w:val="009F393C"/>
    <w:rsid w:val="00A12D85"/>
    <w:rsid w:val="00A20632"/>
    <w:rsid w:val="00A439BB"/>
    <w:rsid w:val="00A44FE9"/>
    <w:rsid w:val="00A60DD7"/>
    <w:rsid w:val="00AB2B7D"/>
    <w:rsid w:val="00AC1D8B"/>
    <w:rsid w:val="00AD32D4"/>
    <w:rsid w:val="00AF3ED8"/>
    <w:rsid w:val="00B11861"/>
    <w:rsid w:val="00B634A5"/>
    <w:rsid w:val="00B90E69"/>
    <w:rsid w:val="00BA10C5"/>
    <w:rsid w:val="00BA7E1C"/>
    <w:rsid w:val="00BD231F"/>
    <w:rsid w:val="00BE7938"/>
    <w:rsid w:val="00C13730"/>
    <w:rsid w:val="00C929E2"/>
    <w:rsid w:val="00CD57B2"/>
    <w:rsid w:val="00D11744"/>
    <w:rsid w:val="00D22722"/>
    <w:rsid w:val="00D26A51"/>
    <w:rsid w:val="00D54F3F"/>
    <w:rsid w:val="00D73AF5"/>
    <w:rsid w:val="00D753E2"/>
    <w:rsid w:val="00D85A45"/>
    <w:rsid w:val="00DB015C"/>
    <w:rsid w:val="00DB79F6"/>
    <w:rsid w:val="00DD0E5E"/>
    <w:rsid w:val="00E26806"/>
    <w:rsid w:val="00E27502"/>
    <w:rsid w:val="00E34A7F"/>
    <w:rsid w:val="00E70084"/>
    <w:rsid w:val="00E873B0"/>
    <w:rsid w:val="00EA467C"/>
    <w:rsid w:val="00EE082F"/>
    <w:rsid w:val="00EF2838"/>
    <w:rsid w:val="00F0790C"/>
    <w:rsid w:val="00F17F3B"/>
    <w:rsid w:val="00F52674"/>
    <w:rsid w:val="00F74678"/>
    <w:rsid w:val="00F84A01"/>
    <w:rsid w:val="00FA29B2"/>
    <w:rsid w:val="00FC7B0B"/>
    <w:rsid w:val="00FD3F43"/>
    <w:rsid w:val="00FE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6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6023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rsid w:val="00B90E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uiPriority w:val="99"/>
    <w:rsid w:val="00B90E6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table" w:styleId="a4">
    <w:name w:val="Table Grid"/>
    <w:basedOn w:val="a1"/>
    <w:uiPriority w:val="39"/>
    <w:rsid w:val="00B118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aliases w:val="основа"/>
    <w:uiPriority w:val="1"/>
    <w:qFormat/>
    <w:rsid w:val="00FA29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7"/>
    <w:uiPriority w:val="99"/>
    <w:locked/>
    <w:rsid w:val="00862350"/>
    <w:rPr>
      <w:rFonts w:eastAsiaTheme="minorEastAsia"/>
    </w:rPr>
  </w:style>
  <w:style w:type="paragraph" w:styleId="a7">
    <w:name w:val="footnote text"/>
    <w:aliases w:val="Основной текст с отступом1,Основной текст с отступом11,Body Text Indent,Знак1,Body Text Indent1"/>
    <w:basedOn w:val="a"/>
    <w:link w:val="a6"/>
    <w:uiPriority w:val="99"/>
    <w:semiHidden/>
    <w:unhideWhenUsed/>
    <w:rsid w:val="00862350"/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862350"/>
    <w:rPr>
      <w:rFonts w:ascii="Times New Roman" w:hAnsi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27BE0"/>
    <w:rPr>
      <w:b/>
      <w:bCs/>
    </w:rPr>
  </w:style>
  <w:style w:type="character" w:styleId="a9">
    <w:name w:val="Hyperlink"/>
    <w:basedOn w:val="a0"/>
    <w:uiPriority w:val="99"/>
    <w:unhideWhenUsed/>
    <w:rsid w:val="00827BE0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7902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902D6"/>
    <w:rPr>
      <w:rFonts w:ascii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902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902D6"/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0045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0452"/>
    <w:rPr>
      <w:rFonts w:ascii="Tahoma" w:hAnsi="Tahoma" w:cs="Tahoma"/>
      <w:sz w:val="16"/>
      <w:szCs w:val="16"/>
      <w:lang w:eastAsia="ru-RU"/>
    </w:rPr>
  </w:style>
  <w:style w:type="character" w:customStyle="1" w:styleId="Heading1Char">
    <w:name w:val="Heading 1 Char"/>
    <w:basedOn w:val="a0"/>
    <w:uiPriority w:val="9"/>
    <w:rsid w:val="006023B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023B4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023B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3B4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basedOn w:val="a0"/>
    <w:link w:val="41"/>
    <w:uiPriority w:val="9"/>
    <w:rsid w:val="006023B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3B4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character" w:customStyle="1" w:styleId="Heading5Char">
    <w:name w:val="Heading 5 Char"/>
    <w:basedOn w:val="a0"/>
    <w:link w:val="51"/>
    <w:uiPriority w:val="9"/>
    <w:rsid w:val="006023B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3B4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basedOn w:val="a0"/>
    <w:link w:val="61"/>
    <w:uiPriority w:val="9"/>
    <w:rsid w:val="006023B4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3B4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basedOn w:val="a0"/>
    <w:link w:val="71"/>
    <w:uiPriority w:val="9"/>
    <w:rsid w:val="006023B4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3B4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basedOn w:val="a0"/>
    <w:link w:val="81"/>
    <w:uiPriority w:val="9"/>
    <w:rsid w:val="006023B4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3B4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basedOn w:val="a0"/>
    <w:link w:val="91"/>
    <w:uiPriority w:val="9"/>
    <w:rsid w:val="006023B4"/>
    <w:rPr>
      <w:rFonts w:ascii="Arial" w:eastAsia="Arial" w:hAnsi="Arial" w:cs="Arial"/>
      <w:i/>
      <w:iCs/>
      <w:sz w:val="21"/>
      <w:szCs w:val="21"/>
    </w:rPr>
  </w:style>
  <w:style w:type="paragraph" w:styleId="af0">
    <w:name w:val="Title"/>
    <w:basedOn w:val="a"/>
    <w:next w:val="a"/>
    <w:link w:val="af1"/>
    <w:uiPriority w:val="10"/>
    <w:qFormat/>
    <w:rsid w:val="006023B4"/>
    <w:pPr>
      <w:spacing w:before="300" w:after="200" w:line="259" w:lineRule="auto"/>
      <w:contextualSpacing/>
    </w:pPr>
    <w:rPr>
      <w:rFonts w:asciiTheme="minorHAnsi" w:hAnsiTheme="minorHAnsi"/>
      <w:sz w:val="48"/>
      <w:szCs w:val="48"/>
      <w:lang w:eastAsia="en-US"/>
    </w:rPr>
  </w:style>
  <w:style w:type="character" w:customStyle="1" w:styleId="af1">
    <w:name w:val="Название Знак"/>
    <w:basedOn w:val="a0"/>
    <w:link w:val="af0"/>
    <w:uiPriority w:val="10"/>
    <w:rsid w:val="006023B4"/>
    <w:rPr>
      <w:sz w:val="48"/>
      <w:szCs w:val="48"/>
    </w:rPr>
  </w:style>
  <w:style w:type="paragraph" w:styleId="af2">
    <w:name w:val="Subtitle"/>
    <w:basedOn w:val="a"/>
    <w:next w:val="a"/>
    <w:link w:val="af3"/>
    <w:uiPriority w:val="11"/>
    <w:qFormat/>
    <w:rsid w:val="006023B4"/>
    <w:pPr>
      <w:spacing w:before="200" w:after="200" w:line="259" w:lineRule="auto"/>
    </w:pPr>
    <w:rPr>
      <w:rFonts w:asciiTheme="minorHAnsi" w:hAnsiTheme="minorHAnsi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6023B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3B4"/>
    <w:pPr>
      <w:spacing w:after="160" w:line="259" w:lineRule="auto"/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6023B4"/>
    <w:rPr>
      <w:i/>
    </w:rPr>
  </w:style>
  <w:style w:type="paragraph" w:styleId="af4">
    <w:name w:val="Intense Quote"/>
    <w:basedOn w:val="a"/>
    <w:next w:val="a"/>
    <w:link w:val="af5"/>
    <w:uiPriority w:val="30"/>
    <w:qFormat/>
    <w:rsid w:val="006023B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hAnsiTheme="minorHAnsi"/>
      <w:i/>
      <w:sz w:val="22"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6023B4"/>
    <w:rPr>
      <w:i/>
      <w:shd w:val="clear" w:color="auto" w:fill="F2F2F2"/>
    </w:rPr>
  </w:style>
  <w:style w:type="character" w:customStyle="1" w:styleId="HeaderChar">
    <w:name w:val="Header Char"/>
    <w:basedOn w:val="a0"/>
    <w:link w:val="12"/>
    <w:uiPriority w:val="99"/>
    <w:rsid w:val="006023B4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a0"/>
    <w:link w:val="13"/>
    <w:uiPriority w:val="99"/>
    <w:rsid w:val="006023B4"/>
    <w:rPr>
      <w:rFonts w:ascii="Times New Roman" w:eastAsia="Times New Roman" w:hAnsi="Times New Roman" w:cs="Times New Roman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023B4"/>
    <w:pPr>
      <w:spacing w:after="160" w:line="276" w:lineRule="auto"/>
    </w:pPr>
    <w:rPr>
      <w:rFonts w:asciiTheme="minorHAnsi" w:hAnsiTheme="minorHAns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  <w:rsid w:val="006023B4"/>
  </w:style>
  <w:style w:type="table" w:customStyle="1" w:styleId="TableGridLight">
    <w:name w:val="Table Grid Light"/>
    <w:basedOn w:val="a1"/>
    <w:uiPriority w:val="59"/>
    <w:rsid w:val="006023B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6023B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023B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3B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3B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6">
    <w:name w:val="footnote reference"/>
    <w:basedOn w:val="a0"/>
    <w:uiPriority w:val="99"/>
    <w:unhideWhenUsed/>
    <w:rsid w:val="006023B4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6023B4"/>
    <w:rPr>
      <w:rFonts w:asciiTheme="minorHAnsi" w:hAnsiTheme="minorHAnsi"/>
      <w:sz w:val="20"/>
      <w:szCs w:val="22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6023B4"/>
    <w:rPr>
      <w:sz w:val="20"/>
    </w:rPr>
  </w:style>
  <w:style w:type="character" w:styleId="af9">
    <w:name w:val="endnote reference"/>
    <w:basedOn w:val="a0"/>
    <w:uiPriority w:val="99"/>
    <w:semiHidden/>
    <w:unhideWhenUsed/>
    <w:rsid w:val="006023B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6023B4"/>
    <w:pPr>
      <w:spacing w:after="57" w:line="259" w:lineRule="auto"/>
      <w:ind w:left="850"/>
    </w:pPr>
    <w:rPr>
      <w:rFonts w:asciiTheme="minorHAnsi" w:hAnsiTheme="minorHAnsi"/>
      <w:sz w:val="22"/>
      <w:szCs w:val="22"/>
      <w:lang w:eastAsia="en-US"/>
    </w:rPr>
  </w:style>
  <w:style w:type="paragraph" w:styleId="5">
    <w:name w:val="toc 5"/>
    <w:basedOn w:val="a"/>
    <w:next w:val="a"/>
    <w:uiPriority w:val="39"/>
    <w:unhideWhenUsed/>
    <w:rsid w:val="006023B4"/>
    <w:pPr>
      <w:spacing w:after="57" w:line="259" w:lineRule="auto"/>
      <w:ind w:left="1134"/>
    </w:pPr>
    <w:rPr>
      <w:rFonts w:asciiTheme="minorHAnsi" w:hAnsiTheme="minorHAns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6023B4"/>
    <w:pPr>
      <w:spacing w:after="57" w:line="259" w:lineRule="auto"/>
      <w:ind w:left="1417"/>
    </w:pPr>
    <w:rPr>
      <w:rFonts w:asciiTheme="minorHAnsi" w:hAnsiTheme="minorHAns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6023B4"/>
    <w:pPr>
      <w:spacing w:after="57" w:line="259" w:lineRule="auto"/>
      <w:ind w:left="1701"/>
    </w:pPr>
    <w:rPr>
      <w:rFonts w:asciiTheme="minorHAnsi" w:hAnsiTheme="minorHAns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6023B4"/>
    <w:pPr>
      <w:spacing w:after="57" w:line="259" w:lineRule="auto"/>
      <w:ind w:left="1984"/>
    </w:pPr>
    <w:rPr>
      <w:rFonts w:asciiTheme="minorHAnsi" w:hAnsiTheme="minorHAns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6023B4"/>
    <w:pPr>
      <w:spacing w:after="57" w:line="259" w:lineRule="auto"/>
      <w:ind w:left="2268"/>
    </w:pPr>
    <w:rPr>
      <w:rFonts w:asciiTheme="minorHAnsi" w:hAnsiTheme="minorHAnsi"/>
      <w:sz w:val="22"/>
      <w:szCs w:val="22"/>
      <w:lang w:eastAsia="en-US"/>
    </w:rPr>
  </w:style>
  <w:style w:type="paragraph" w:styleId="afa">
    <w:name w:val="table of figures"/>
    <w:basedOn w:val="a"/>
    <w:next w:val="a"/>
    <w:uiPriority w:val="99"/>
    <w:unhideWhenUsed/>
    <w:rsid w:val="006023B4"/>
    <w:pPr>
      <w:spacing w:line="259" w:lineRule="auto"/>
    </w:pPr>
    <w:rPr>
      <w:rFonts w:asciiTheme="minorHAnsi" w:hAnsiTheme="minorHAnsi"/>
      <w:sz w:val="22"/>
      <w:szCs w:val="22"/>
      <w:lang w:eastAsia="en-US"/>
    </w:rPr>
  </w:style>
  <w:style w:type="paragraph" w:customStyle="1" w:styleId="110">
    <w:name w:val="Заголовок 11"/>
    <w:basedOn w:val="a"/>
    <w:next w:val="a"/>
    <w:link w:val="15"/>
    <w:uiPriority w:val="9"/>
    <w:qFormat/>
    <w:rsid w:val="006023B4"/>
    <w:pPr>
      <w:keepNext/>
      <w:keepLines/>
      <w:spacing w:before="360" w:after="120" w:line="259" w:lineRule="auto"/>
      <w:outlineLvl w:val="0"/>
    </w:pPr>
    <w:rPr>
      <w:rFonts w:eastAsiaTheme="majorEastAsia" w:cstheme="majorBidi"/>
      <w:sz w:val="28"/>
      <w:szCs w:val="32"/>
      <w:lang w:eastAsia="en-US"/>
    </w:rPr>
  </w:style>
  <w:style w:type="paragraph" w:customStyle="1" w:styleId="21">
    <w:name w:val="Заголовок 21"/>
    <w:basedOn w:val="a"/>
    <w:next w:val="a"/>
    <w:link w:val="22"/>
    <w:uiPriority w:val="9"/>
    <w:unhideWhenUsed/>
    <w:qFormat/>
    <w:rsid w:val="006023B4"/>
    <w:pPr>
      <w:keepNext/>
      <w:keepLines/>
      <w:spacing w:before="160" w:after="120" w:line="259" w:lineRule="auto"/>
      <w:outlineLvl w:val="1"/>
    </w:pPr>
    <w:rPr>
      <w:rFonts w:eastAsiaTheme="majorEastAsia" w:cstheme="majorBidi"/>
      <w:b/>
      <w:sz w:val="28"/>
      <w:szCs w:val="26"/>
      <w:lang w:eastAsia="en-US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rsid w:val="006023B4"/>
    <w:pPr>
      <w:keepNext/>
      <w:spacing w:before="120" w:after="120"/>
      <w:ind w:left="708"/>
      <w:outlineLvl w:val="2"/>
    </w:pPr>
    <w:rPr>
      <w:rFonts w:eastAsiaTheme="majorEastAsia" w:cs="Trebuchet MS"/>
      <w:b/>
      <w:bCs/>
      <w:sz w:val="28"/>
      <w:szCs w:val="26"/>
      <w:lang w:val="en-US" w:eastAsia="en-US"/>
    </w:rPr>
  </w:style>
  <w:style w:type="paragraph" w:styleId="afb">
    <w:name w:val="Body Text"/>
    <w:basedOn w:val="a"/>
    <w:link w:val="afc"/>
    <w:uiPriority w:val="1"/>
    <w:qFormat/>
    <w:rsid w:val="006023B4"/>
    <w:pPr>
      <w:spacing w:before="240" w:after="240"/>
      <w:jc w:val="both"/>
    </w:pPr>
    <w:rPr>
      <w:rFonts w:eastAsia="Times New Roman" w:cs="Times New Roman"/>
      <w:sz w:val="28"/>
      <w:szCs w:val="20"/>
      <w:lang w:eastAsia="en-US"/>
    </w:rPr>
  </w:style>
  <w:style w:type="character" w:customStyle="1" w:styleId="afc">
    <w:name w:val="Основной текст Знак"/>
    <w:basedOn w:val="a0"/>
    <w:link w:val="afb"/>
    <w:uiPriority w:val="1"/>
    <w:rsid w:val="006023B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1"/>
    <w:uiPriority w:val="9"/>
    <w:rsid w:val="006023B4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styleId="afd">
    <w:name w:val="annotation reference"/>
    <w:basedOn w:val="a0"/>
    <w:uiPriority w:val="99"/>
    <w:semiHidden/>
    <w:unhideWhenUsed/>
    <w:rsid w:val="006023B4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6023B4"/>
    <w:pPr>
      <w:spacing w:after="160"/>
    </w:pPr>
    <w:rPr>
      <w:rFonts w:asciiTheme="minorHAnsi" w:hAnsiTheme="minorHAnsi"/>
      <w:sz w:val="20"/>
      <w:szCs w:val="20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023B4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023B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6023B4"/>
    <w:rPr>
      <w:b/>
      <w:bCs/>
      <w:sz w:val="20"/>
      <w:szCs w:val="20"/>
    </w:rPr>
  </w:style>
  <w:style w:type="character" w:customStyle="1" w:styleId="15">
    <w:name w:val="Заголовок 1 Знак"/>
    <w:basedOn w:val="a0"/>
    <w:link w:val="110"/>
    <w:uiPriority w:val="9"/>
    <w:rsid w:val="006023B4"/>
    <w:rPr>
      <w:rFonts w:ascii="Times New Roman" w:eastAsiaTheme="majorEastAsia" w:hAnsi="Times New Roman" w:cstheme="majorBidi"/>
      <w:sz w:val="28"/>
      <w:szCs w:val="32"/>
    </w:rPr>
  </w:style>
  <w:style w:type="character" w:customStyle="1" w:styleId="22">
    <w:name w:val="Заголовок 2 Знак"/>
    <w:basedOn w:val="a0"/>
    <w:link w:val="21"/>
    <w:uiPriority w:val="9"/>
    <w:rsid w:val="006023B4"/>
    <w:rPr>
      <w:rFonts w:ascii="Times New Roman" w:eastAsiaTheme="majorEastAsia" w:hAnsi="Times New Roman" w:cstheme="majorBidi"/>
      <w:b/>
      <w:sz w:val="28"/>
      <w:szCs w:val="26"/>
    </w:rPr>
  </w:style>
  <w:style w:type="numbering" w:customStyle="1" w:styleId="16">
    <w:name w:val="Нет списка1"/>
    <w:next w:val="a2"/>
    <w:uiPriority w:val="99"/>
    <w:semiHidden/>
    <w:unhideWhenUsed/>
    <w:rsid w:val="006023B4"/>
  </w:style>
  <w:style w:type="paragraph" w:customStyle="1" w:styleId="12">
    <w:name w:val="Верхний колонтитул1"/>
    <w:basedOn w:val="a"/>
    <w:link w:val="HeaderChar"/>
    <w:uiPriority w:val="99"/>
    <w:unhideWhenUsed/>
    <w:rsid w:val="006023B4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2"/>
      <w:szCs w:val="22"/>
      <w:lang w:eastAsia="en-US"/>
    </w:rPr>
  </w:style>
  <w:style w:type="paragraph" w:customStyle="1" w:styleId="13">
    <w:name w:val="Нижний колонтитул1"/>
    <w:basedOn w:val="a"/>
    <w:link w:val="FooterChar"/>
    <w:uiPriority w:val="99"/>
    <w:unhideWhenUsed/>
    <w:rsid w:val="006023B4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2"/>
      <w:szCs w:val="22"/>
      <w:lang w:eastAsia="en-US"/>
    </w:rPr>
  </w:style>
  <w:style w:type="numbering" w:customStyle="1" w:styleId="23">
    <w:name w:val="Нет списка2"/>
    <w:next w:val="a2"/>
    <w:uiPriority w:val="99"/>
    <w:semiHidden/>
    <w:unhideWhenUsed/>
    <w:rsid w:val="006023B4"/>
  </w:style>
  <w:style w:type="paragraph" w:customStyle="1" w:styleId="TableParagraph">
    <w:name w:val="Table Paragraph"/>
    <w:basedOn w:val="a"/>
    <w:uiPriority w:val="1"/>
    <w:qFormat/>
    <w:rsid w:val="006023B4"/>
    <w:pPr>
      <w:widowControl w:val="0"/>
      <w:ind w:left="111"/>
    </w:pPr>
    <w:rPr>
      <w:rFonts w:eastAsia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23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6023B4"/>
  </w:style>
  <w:style w:type="table" w:customStyle="1" w:styleId="17">
    <w:name w:val="Сетка таблицы1"/>
    <w:basedOn w:val="a1"/>
    <w:next w:val="a4"/>
    <w:uiPriority w:val="39"/>
    <w:rsid w:val="006023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6023B4"/>
  </w:style>
  <w:style w:type="table" w:customStyle="1" w:styleId="24">
    <w:name w:val="Сетка таблицы2"/>
    <w:basedOn w:val="a1"/>
    <w:next w:val="a4"/>
    <w:uiPriority w:val="39"/>
    <w:rsid w:val="006023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6023B4"/>
  </w:style>
  <w:style w:type="table" w:customStyle="1" w:styleId="33">
    <w:name w:val="Сетка таблицы3"/>
    <w:basedOn w:val="a1"/>
    <w:next w:val="a4"/>
    <w:uiPriority w:val="39"/>
    <w:rsid w:val="006023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0"/>
    <w:link w:val="1"/>
    <w:uiPriority w:val="9"/>
    <w:rsid w:val="00602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f2">
    <w:name w:val="TOC Heading"/>
    <w:basedOn w:val="110"/>
    <w:next w:val="a"/>
    <w:uiPriority w:val="39"/>
    <w:unhideWhenUsed/>
    <w:qFormat/>
    <w:rsid w:val="006023B4"/>
    <w:pPr>
      <w:spacing w:before="240" w:after="0"/>
      <w:outlineLvl w:val="9"/>
    </w:pPr>
    <w:rPr>
      <w:rFonts w:asciiTheme="majorHAnsi" w:hAnsiTheme="majorHAnsi"/>
      <w:color w:val="365F91" w:themeColor="accent1" w:themeShade="BF"/>
      <w:sz w:val="32"/>
      <w:lang w:eastAsia="ru-RU"/>
    </w:rPr>
  </w:style>
  <w:style w:type="paragraph" w:styleId="18">
    <w:name w:val="toc 1"/>
    <w:basedOn w:val="a"/>
    <w:next w:val="a"/>
    <w:uiPriority w:val="39"/>
    <w:unhideWhenUsed/>
    <w:rsid w:val="006023B4"/>
    <w:pPr>
      <w:spacing w:after="100" w:line="259" w:lineRule="auto"/>
    </w:pPr>
    <w:rPr>
      <w:rFonts w:asciiTheme="minorHAnsi" w:hAnsiTheme="minorHAnsi"/>
      <w:sz w:val="22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6023B4"/>
    <w:pPr>
      <w:spacing w:after="100" w:line="259" w:lineRule="auto"/>
      <w:ind w:left="220"/>
    </w:pPr>
    <w:rPr>
      <w:rFonts w:asciiTheme="minorHAnsi" w:hAnsiTheme="minorHAnsi"/>
      <w:sz w:val="22"/>
      <w:szCs w:val="22"/>
      <w:lang w:eastAsia="en-US"/>
    </w:rPr>
  </w:style>
  <w:style w:type="paragraph" w:styleId="34">
    <w:name w:val="toc 3"/>
    <w:basedOn w:val="a"/>
    <w:next w:val="a"/>
    <w:uiPriority w:val="39"/>
    <w:unhideWhenUsed/>
    <w:rsid w:val="006023B4"/>
    <w:pPr>
      <w:spacing w:after="100" w:line="259" w:lineRule="auto"/>
      <w:ind w:left="440"/>
    </w:pPr>
    <w:rPr>
      <w:rFonts w:asciiTheme="minorHAnsi" w:hAnsi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E19F5"/>
  </w:style>
  <w:style w:type="paragraph" w:customStyle="1" w:styleId="c13">
    <w:name w:val="c13"/>
    <w:basedOn w:val="a"/>
    <w:rsid w:val="009F2FE6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7B9B5-AA90-4DBB-8E70-C4F6CEA97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23</Pages>
  <Words>4078</Words>
  <Characters>23248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27272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kab311</dc:creator>
  <cp:lastModifiedBy>Попова</cp:lastModifiedBy>
  <cp:revision>14</cp:revision>
  <cp:lastPrinted>2024-08-27T01:41:00Z</cp:lastPrinted>
  <dcterms:created xsi:type="dcterms:W3CDTF">2024-02-12T16:32:00Z</dcterms:created>
  <dcterms:modified xsi:type="dcterms:W3CDTF">2024-09-30T11:11:00Z</dcterms:modified>
</cp:coreProperties>
</file>